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5F" w:rsidRPr="00444FF7" w:rsidRDefault="00ED5A5F" w:rsidP="00444FF7">
      <w:pPr>
        <w:tabs>
          <w:tab w:val="left" w:pos="9072"/>
          <w:tab w:val="left" w:pos="9356"/>
        </w:tabs>
        <w:spacing w:after="225"/>
        <w:jc w:val="both"/>
        <w:outlineLvl w:val="1"/>
        <w:rPr>
          <w:rFonts w:ascii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</w:pPr>
      <w:bookmarkStart w:id="0" w:name="_GoBack"/>
      <w:bookmarkEnd w:id="0"/>
      <w:r w:rsidRPr="00444FF7">
        <w:rPr>
          <w:rFonts w:ascii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  <w:t>Приказ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Зарегистрировано в Минюсте РФ 26 сентября 2013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Регистрационный N 30038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частью 11 статьи  13  Федерального  закона    от 29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декабря  2012 г.  N 273-ФЗ  "Об  образовании  в  Российской    Федерации"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2013, N 19, ст. 2326) приказываю: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1.  Утвердить  прилагаемый  Порядок  организации  и    осуществления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деятельности по основным общеобразовательным программам -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образовательным программам дошкольного 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2. Признать утратившим силу приказ Министерства образования и науки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  от  27  октября  2011 г.  N 2562  "Об   утверждении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Типового   положения   о   дошкольном   образовательном       учреждении"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(зарегистрирован Министерством юстиции Российской  Федерации  18   января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2012 г., регистрационный N 22946).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Первый заместитель Министра                                 Н.В. Третьяк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Порядок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организации и осуществления образовательной деятельности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основным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общеобразовательным программам - образовательным программам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(утв. приказом Министерства образования и науки РФ от 30 августа 2013 г.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1014)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I. Общие положения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1. Порядок организации и осуществления образовательной деятельности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 основным общеобразовательным программам - образовательным   программам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  (далее  -  Порядок)  регулирует    организацию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осуществление    образовательной     деятельности      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основным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общеобразовательным программам - образовательным программам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образования,  в  том  числе  особенности  организации     образовательной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деятельности для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2.  Настоящий  Порядок  является  обязательным  для     организаций,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осуществляющих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образовательную  деятельность  и  реализующих    основные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общеобразовательные программы -  образовательные  программы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образования,   включая   индивидуальных   предпринимателей     (далее   -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 организация).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3. Дошкольное  образование  может  быть  получено  в   организациях,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осуществляющих образовательную деятельность, а также вне организаций -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форме семейного 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Формы получения дошкольного  образования  и  формы    обучения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конкретной  основной  общеобразовательной  программе  -   образовательной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программе дошкольного образования  (далее  -  образовательная   программа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дошкольного  образования)  определяются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федеральным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государственным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образовательным  стандартом  дошкольного  образования,  если      иное не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установлено Федеральным законом  от  29  декабря  2012 г.    N 273-ФЗ "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образовании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Российской Федерации"*(1).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 и   форм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обучения*(2).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5. Образовательная организация  может  использовать  сетевую   форму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реализации   образовательной   программы   дошкольного       образования,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обеспечивающую возможность ее освоения воспитанниками  с   использованием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ресурсов   нескольких   организаций,   осуществляющих  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образовательную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деятельность, а также при необходимости с использованием  ресурсов   иных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организаций.  Использование  сетевой  формы  реализации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 дошкольного образования осуществляется  на  основании   договора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между указанными организациями*(3).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 Образовательная организация обеспечивает  получение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образования, присмотр и уход за воспитанниками в возрасте от двух месяцев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 прекращения образовательных отношений.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7.  Сроки  получения   дошкольного   образования     устанавливаются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федеральным  государственным  образовательным  стандартом  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 Содержание дошкольного образования определяется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программой дошкольного 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9. Требования к структуре, объему, условиям реализации и результатам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освоения образовательной программы дошкольного образования   определяются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федеральным  государственным  образовательным  стандартом  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10. Образовательные программы дошкольного образования самостоятельно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разрабатываются и утверждаются образовательными организациями.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Образовательные программы дошкольного образования разрабатываются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утверждаются образовательной организацией в соответствии  с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федеральным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государственным образовательным стандартом дошкольного образования  и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учетом соответствующих примерных  образовательных  программ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образования*(4).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11. В  образовательных  организациях  образовательная   деятельность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осуществляется на государственном языке Российской Федерации.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государственных  и  муниципальных  образовательных   организациях,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расположенных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на  территории  республики  Российской  Федерации,   может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вводиться  преподавание  и  изучение  государственных  языков   республик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Российской  Федерации,  в  соответствии  с  законодательством   республик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Федерации. Преподавание  и  изучение  государственных   языков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республик  Российской  Федерации  не  должны  осуществляться  в   ущерб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преподаванию государственного языка Российской Федерации*(5).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12. Освоение образовательных программ  дошкольного  образования   не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сопровождается проведением промежуточных аттестаций и итоговой аттестации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обучающихся*(6).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13.  Образовательная  деятельность  по  образовательным   программам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дошкольного образования в образовательной организации  осуществляется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группах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Группы могут иметь общеразвивающую, компенсирующую, оздоровительную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или комбинированную направленность.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группах общеразвивающей направленности осуществляется   реализация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группах компенсирующей направленности  осуществляется   реализация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адаптированной образовательной  программы  дошкольного  образования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детей с ограниченными возможностями здоровья с  учетом  особенностей   их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психофизического развития, индивидуальных  возможностей,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обеспечивающей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коррекцию нарушений развития  и  социальную  адаптацию    воспитанников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ограниченными возможностями здоровья.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 оздоровительной  направленности  создаются  для      детей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туберкулезной интоксикацией, часто болеющих  детей  и  других   категорий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детей, нуждающихся в длительном лечении и проведении для них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необходимого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комплекса специальных  лечебно-оздоровительных  мероприятий.  В   группах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оздоровительной направленности осуществляется реализация образовательной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программы    дошкольного    образования,     а         также     комплекс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санитарно-гигиенических,  лечебно-оздоровительных  и     профилактических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мероприятий и процедур.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группах комбинированной направленности осуществляется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совместное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образование здоровых детей и детей с ограниченными возможностями здоровья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 образовательной  программой  дошкольного   образования,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адаптированной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детей с ограниченными возможностями здоровья с учетом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особенностей их психофизического развития, индивидуальных   возможностей,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обеспечивающей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коррекцию  нарушений  развития  и  социальную   адаптацию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воспитанников с ограниченными возможностями здоровья.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группы  детей  раннего  возраста  без  реализации    образовательной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программы дошкольного образования,  обеспечивающие  развитие,   присмотр,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уход и оздоровление воспитанников в возрасте от 2 месяцев до 3 лет;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группы по присмотру и уходу без реализации образовательной программы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 для воспитанников в возрасте от 2 месяцев  до   7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лет. В группах по присмотру  и  уходу  обеспечивается  комплекс    мер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  питания  и   хозяйственно-бытового   обслуживания   детей,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обеспечению соблюдения ими личной гигиены и режима дня;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семейные  дошкольные  группы  с  целью  удовлетворения   потребности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населения в услугах дошкольного образования в семьях. Семейные дошкольные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группы  могут  иметь  общеразвивающую  направленность  или   осуществлять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присмотр и уход  за  детьми  без  реализации  образовательной   программы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группы могут включаться как воспитанники одного возраста,  так  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воспитанники разных возрастов (разновозрастные группы).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14. Режим работы образовательной  организации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пятидневной   или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шестидневной рабочей неделе  определяется  образовательной   организацией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в соответствии с ее уставом. Группы могут функционировать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 режиме: полного дня (12-часового пребывания); сокращенного  дня  (8  -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10,5 часового пребывания); продленного дня (13-14-часового   пребывания);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кратковременного пребывания (от 3 до 5 часов в день)  и   круглосуточного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пребывания. По запросам  родителей  (законных  представителей)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возможна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работы групп также в выходные и праздничные дни.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15.   Родители   (законные   представители)      несовершеннолетнего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воспитанника,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обеспечивающие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получение   воспитанником     дошкольного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 в форме семейного  образования,  имеют  право  на   получение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методической, психолого-педагогической, диагностической и консультативной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помощи без взимания платы, в  том  числе  в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дошкольных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образовательных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общеобразовательных  организациях,  если  в  них   созданы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соответствующие консультационные центры. Обеспечение предоставления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таких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видов помощи осуществляется органами  государственной  власти   субъектов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Федерации.*(7)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III. Особенности организация образовательной деятельности для лиц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ограниченными возможностями здоровья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16.  Содержание  дошкольного  образования  и  условия    организации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обучения и  воспитания  детей  с  ограниченными  возможностями   здоровья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определяются адаптированной образовательной программой, а для   инвалидов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также  в  соответствии   с   индивидуальной   программой     реабилитации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инвалида*(8).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17. В образовательных организациях, осуществляющих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образовательную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деятельность по адаптированным  образовательным  программам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образования, должны  быть  созданы  специальные  условия  для   получения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  образования   детьми   с   ограниченными      возможностями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здоровья.*(9)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18. Под специальными условиями для получения дошкольного образования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детьми  с  ограниченными  возможностями  здоровья  понимаются     условия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обучения,  воспитания  и  развития  таких  детей,  включающие    в   себя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специальных образовательных программ и методов обучения  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воспитания,  специальных  учебников,  учебных  пособий  и   дидактических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материалов, специальных технических  средств  обучения    коллективного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индивидуального пользования, предоставление услуг ассистента (помощника),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оказывающего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детям необходимую техническую помощь, проведение групповых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индивидуальных  коррекционных  занятий,  обеспечение  доступа  в   здания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образовательных организаций и другие условия, без которых невозможно или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затруднено освоение  образовательных  программ  дошкольного   образования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детьми с ограниченными возможностями здоровья*(10).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19. В целях доступности получения дошкольного образования детьми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ограниченными возможностями здоровья организацией обеспечивается: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выпуска  альтернативных  форматов  печатных   материалов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(крупный шрифт) или аудиофайлы;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 надлежащими  звуковыми   средствами     воспроизведения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информации;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3) для  детей,  имеющих  нарушения  опорно-двигательного   аппарата,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материально-технические   условия   должны   обеспечивать     возможность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беспрепятственного доступа детей в учебные помещения, столовые, туалетные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другие помещения  организации,  а  также  их  пребывания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указанных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помещениях (наличие пандусов,  поручней,  расширенных  дверных   проемов,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лифтов, локальное понижение стоек-барьеров до высоты  не  более  0,8  м;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наличие специальных кресел и других приспособлений).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20. Дошкольное  образование  детей  с  ограниченными   возможностями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здоровья может быть организовано как совместно с другими детьми, так и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отдельных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группах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в отдельных образовательных организациях*(11).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Численность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ограниченными  возможностями  здоровья  в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учебной группе устанавливается до 15 человек.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21.  При  получении  дошкольного   образования       воспитанникам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ограниченными   возможностями   здоровья   предоставляются      бесплатно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учебники и учебные пособия, иная учебная литература, а также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услуги </w:t>
      </w:r>
      <w:proofErr w:type="spell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сурдопереводчиков</w:t>
      </w:r>
      <w:proofErr w:type="spell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тифлосурдопереводчиков</w:t>
      </w:r>
      <w:proofErr w:type="spell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*(12).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22.  Для  воспитанников,   нуждающихся   в   длительном   лечении,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детей-инвалидов,  которые  по  состоянию  здоровья  не  могут    посещать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образовательные  организации,  на  основании   заключения     медицинской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 и письменного обращения родителей (законных   представителей)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обучение  по</w:t>
      </w:r>
      <w:proofErr w:type="gramEnd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образовательным   программам   дошкольного     образования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организуется на дому или в медицинских организациях*(13).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Порядок регламентации  и  оформления  отношении    государственной и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муниципальной  образовательной  организации   и   родителей     (законных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представителей) воспитанников, нуждающихся в длительном лечении, а также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детей-инвалидов  в  части  организации  обучения   по     </w:t>
      </w: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образовательным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программам дошкольного образования на дому или в медицинских организациях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определяется  нормативным   правовым   актом   уполномоченного   органа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государственной власти субъекта Российской Федерации*(14).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*(1) Часть 5 статьи 17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*(2) Часть 4 статьи 17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*(3) Часть 1 статьи 15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7598,2013,  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*(4) Часть 6 статьи 12 Федерального закона от  29  декабря   2013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 Российской  Федерации,  2012,  N 53,  ст. 7598,  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*(5) Часть 3 статьи 14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*(6) Часть 2 статьи 64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образований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7598,2013,  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*(7) Часть 3, статьи 64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*(8) Часть 1 статьи 79 Федерального закона от 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*(9) Часть 10 статьи 79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*(10) Часть 3 статьи 79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*(11) Часть 4 статьи 79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*(12) Часть 11 статьи 79 Федерального закона от 29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*(13) Часть 5 статьи 41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 2013,  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*(14) Часть 6 статьи 41 Федерального закона от 29  декабря   2012 г.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 N 53, ст. 7598; 2013,   N 19,</w:t>
      </w:r>
    </w:p>
    <w:p w:rsidR="00ED5A5F" w:rsidRPr="00444FF7" w:rsidRDefault="00ED5A5F" w:rsidP="00444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t>ст. 2326)</w:t>
      </w:r>
    </w:p>
    <w:p w:rsidR="00ED5A5F" w:rsidRPr="00444FF7" w:rsidRDefault="00ED5A5F" w:rsidP="00444FF7">
      <w:pPr>
        <w:tabs>
          <w:tab w:val="left" w:pos="9072"/>
          <w:tab w:val="left" w:pos="9356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review"/>
      <w:bookmarkEnd w:id="1"/>
      <w:r w:rsidRPr="00444FF7">
        <w:rPr>
          <w:rFonts w:ascii="Times New Roman" w:hAnsi="Times New Roman"/>
          <w:color w:val="000000"/>
          <w:sz w:val="24"/>
          <w:szCs w:val="24"/>
          <w:lang w:eastAsia="ru-RU"/>
        </w:rPr>
        <w:br/>
        <w:t>Зарегистрировано в Минюсте РФ 26 сентября 2013 г. Регистрационный № 30038.</w:t>
      </w:r>
    </w:p>
    <w:p w:rsidR="00ED5A5F" w:rsidRPr="00444FF7" w:rsidRDefault="00ED5A5F" w:rsidP="00444FF7">
      <w:pPr>
        <w:tabs>
          <w:tab w:val="left" w:pos="9072"/>
          <w:tab w:val="left" w:pos="9356"/>
        </w:tabs>
        <w:jc w:val="both"/>
        <w:rPr>
          <w:rFonts w:ascii="Times New Roman" w:hAnsi="Times New Roman"/>
          <w:sz w:val="24"/>
          <w:szCs w:val="24"/>
        </w:rPr>
      </w:pPr>
    </w:p>
    <w:sectPr w:rsidR="00ED5A5F" w:rsidRPr="00444FF7" w:rsidSect="0068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F7"/>
    <w:rsid w:val="00382A56"/>
    <w:rsid w:val="00425D93"/>
    <w:rsid w:val="00444FF7"/>
    <w:rsid w:val="0054353F"/>
    <w:rsid w:val="006866A2"/>
    <w:rsid w:val="00782C18"/>
    <w:rsid w:val="00B81AD4"/>
    <w:rsid w:val="00D85EA0"/>
    <w:rsid w:val="00ED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D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44FF7"/>
    <w:rPr>
      <w:rFonts w:cs="Times New Roman"/>
      <w:b/>
      <w:bCs/>
    </w:rPr>
  </w:style>
  <w:style w:type="paragraph" w:customStyle="1" w:styleId="textreview1">
    <w:name w:val="text_review1"/>
    <w:basedOn w:val="a"/>
    <w:uiPriority w:val="99"/>
    <w:rsid w:val="00444FF7"/>
    <w:pPr>
      <w:pBdr>
        <w:bottom w:val="single" w:sz="6" w:space="0" w:color="F0F0F0"/>
      </w:pBdr>
      <w:spacing w:before="75" w:after="180" w:line="240" w:lineRule="auto"/>
    </w:pPr>
    <w:rPr>
      <w:rFonts w:ascii="Times New Roman" w:eastAsia="Times New Roman" w:hAnsi="Times New Roman"/>
      <w:cap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D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44FF7"/>
    <w:rPr>
      <w:rFonts w:cs="Times New Roman"/>
      <w:b/>
      <w:bCs/>
    </w:rPr>
  </w:style>
  <w:style w:type="paragraph" w:customStyle="1" w:styleId="textreview1">
    <w:name w:val="text_review1"/>
    <w:basedOn w:val="a"/>
    <w:uiPriority w:val="99"/>
    <w:rsid w:val="00444FF7"/>
    <w:pPr>
      <w:pBdr>
        <w:bottom w:val="single" w:sz="6" w:space="0" w:color="F0F0F0"/>
      </w:pBdr>
      <w:spacing w:before="75" w:after="180" w:line="240" w:lineRule="auto"/>
    </w:pPr>
    <w:rPr>
      <w:rFonts w:ascii="Times New Roman" w:eastAsia="Times New Roman" w:hAnsi="Times New Roman"/>
      <w:cap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39685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3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6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97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4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63975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  <w:div w:id="18696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2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639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2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39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9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10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39700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09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688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703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29">
              <w:marLeft w:val="0"/>
              <w:marRight w:val="15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3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73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7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757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763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2522</Words>
  <Characters>14377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scr1</dc:creator>
  <cp:lastModifiedBy>User</cp:lastModifiedBy>
  <cp:revision>2</cp:revision>
  <dcterms:created xsi:type="dcterms:W3CDTF">2015-07-07T13:23:00Z</dcterms:created>
  <dcterms:modified xsi:type="dcterms:W3CDTF">2015-07-07T13:23:00Z</dcterms:modified>
</cp:coreProperties>
</file>